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after="240" w:afterAutospacing="0"/>
        <w:rPr>
          <w:rFonts w:hint="eastAsia" w:ascii="Arial" w:hAnsi="Arial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</w:rPr>
        <w:t>江苏理工学院学生预警工作机制实施办法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420" w:firstLineChars="200"/>
        <w:jc w:val="both"/>
        <w:rPr>
          <w:rFonts w:hint="default" w:ascii="汉仪书宋二简" w:hAnsi="汉仪书宋二简" w:eastAsia="汉仪书宋二简" w:cs="宋体"/>
          <w:color w:val="000000"/>
          <w:kern w:val="2"/>
          <w:sz w:val="21"/>
          <w:szCs w:val="21"/>
        </w:rPr>
      </w:pPr>
      <w:r>
        <w:rPr>
          <w:rFonts w:hint="default" w:ascii="汉仪书宋二简" w:hAnsi="汉仪书宋二简" w:eastAsia="汉仪书宋二简" w:cs="汉仪书宋二简"/>
          <w:color w:val="000000"/>
          <w:kern w:val="2"/>
          <w:sz w:val="21"/>
          <w:szCs w:val="21"/>
          <w:lang w:val="en-US" w:eastAsia="zh-CN" w:bidi="ar"/>
        </w:rPr>
        <w:t>为了贯彻实施教育部颁布的《普通高等学校学生管理规定》及我校新修订的学生管理制度，加强对后进学生的教育管理，促进后进学生的有效转变，学校对纪律观念散漫、学业成绩较差和心理素质不良的学生建立预警工作机制，特制定本办法。</w:t>
      </w:r>
      <w:r>
        <w:rPr>
          <w:rFonts w:hint="default" w:ascii="汉仪书宋二简" w:hAnsi="汉仪书宋二简" w:eastAsia="汉仪书宋二简" w:cs="宋体"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420" w:firstLineChars="200"/>
        <w:jc w:val="both"/>
        <w:rPr>
          <w:rFonts w:hint="default" w:ascii="汉仪书宋二简" w:hAnsi="汉仪书宋二简" w:eastAsia="汉仪书宋二简" w:cs="宋体"/>
          <w:color w:val="000000"/>
          <w:kern w:val="2"/>
          <w:sz w:val="21"/>
          <w:szCs w:val="21"/>
        </w:rPr>
      </w:pPr>
      <w:r>
        <w:rPr>
          <w:rFonts w:hint="default" w:ascii="汉仪书宋二简" w:hAnsi="汉仪书宋二简" w:eastAsia="汉仪书宋二简" w:cs="汉仪书宋二简"/>
          <w:color w:val="000000"/>
          <w:kern w:val="2"/>
          <w:sz w:val="21"/>
          <w:szCs w:val="21"/>
          <w:lang w:val="en-US" w:eastAsia="zh-CN" w:bidi="ar"/>
        </w:rPr>
        <w:t>一、坚持</w:t>
      </w:r>
      <w:r>
        <w:rPr>
          <w:rFonts w:hint="default" w:ascii="汉仪书宋二简" w:hAnsi="汉仪书宋二简" w:eastAsia="汉仪书宋二简" w:cs="宋体"/>
          <w:color w:val="000000"/>
          <w:kern w:val="2"/>
          <w:sz w:val="21"/>
          <w:szCs w:val="21"/>
          <w:lang w:val="en-US" w:eastAsia="zh-CN" w:bidi="ar"/>
        </w:rPr>
        <w:t>“预防为主、育人为本”的原则，建立大学生预警工作机制，构建学校教育、家庭教育、学生自我教育三位一体式的学生教育管理工作模式，通过对专业学习、行为规范和心理健康等方面暂时有困难的学生进行全程帮助引导，对每一个学生发展与成才负责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420" w:firstLineChars="200"/>
        <w:jc w:val="both"/>
        <w:rPr>
          <w:rFonts w:hint="default" w:ascii="汉仪书宋二简" w:hAnsi="汉仪书宋二简" w:eastAsia="汉仪书宋二简" w:cs="宋体"/>
          <w:color w:val="000000"/>
          <w:kern w:val="2"/>
          <w:sz w:val="21"/>
          <w:szCs w:val="21"/>
        </w:rPr>
      </w:pPr>
      <w:r>
        <w:rPr>
          <w:rFonts w:hint="default" w:ascii="汉仪书宋二简" w:hAnsi="汉仪书宋二简" w:eastAsia="汉仪书宋二简" w:cs="汉仪书宋二简"/>
          <w:color w:val="000000"/>
          <w:kern w:val="2"/>
          <w:sz w:val="21"/>
          <w:szCs w:val="21"/>
          <w:lang w:val="en-US" w:eastAsia="zh-CN" w:bidi="ar"/>
        </w:rPr>
        <w:t>二、本办法适用于一学期累计旷课达</w:t>
      </w:r>
      <w:r>
        <w:rPr>
          <w:rFonts w:hint="default" w:ascii="汉仪书宋二简" w:hAnsi="汉仪书宋二简" w:eastAsia="汉仪书宋二简" w:cs="宋体"/>
          <w:color w:val="000000"/>
          <w:kern w:val="2"/>
          <w:sz w:val="21"/>
          <w:szCs w:val="21"/>
          <w:lang w:val="en-US" w:eastAsia="zh-CN" w:bidi="ar"/>
        </w:rPr>
        <w:t>8</w:t>
      </w:r>
      <w:r>
        <w:rPr>
          <w:rFonts w:hint="default" w:ascii="汉仪书宋二简" w:hAnsi="汉仪书宋二简" w:eastAsia="汉仪书宋二简" w:cs="汉仪书宋二简"/>
          <w:color w:val="000000"/>
          <w:kern w:val="2"/>
          <w:sz w:val="21"/>
          <w:szCs w:val="21"/>
          <w:lang w:val="en-US" w:eastAsia="zh-CN" w:bidi="ar"/>
        </w:rPr>
        <w:t>学时以上或一学期有</w:t>
      </w:r>
      <w:r>
        <w:rPr>
          <w:rFonts w:hint="default" w:ascii="Times New Roman" w:hAnsi="Times New Roman" w:eastAsia="汉仪书宋二简" w:cs="Times New Roman"/>
          <w:color w:val="000000"/>
          <w:kern w:val="2"/>
          <w:sz w:val="21"/>
          <w:szCs w:val="21"/>
          <w:lang w:val="en-US" w:eastAsia="zh-CN" w:bidi="ar"/>
        </w:rPr>
        <w:t>2</w:t>
      </w:r>
      <w:r>
        <w:rPr>
          <w:rFonts w:hint="default" w:ascii="汉仪书宋二简" w:hAnsi="汉仪书宋二简" w:eastAsia="汉仪书宋二简" w:cs="汉仪书宋二简"/>
          <w:color w:val="000000"/>
          <w:kern w:val="2"/>
          <w:sz w:val="21"/>
          <w:szCs w:val="21"/>
          <w:lang w:val="en-US" w:eastAsia="zh-CN" w:bidi="ar"/>
        </w:rPr>
        <w:t xml:space="preserve">门及以上课程不及格的学生、受到通报批评处理的学生、经专业诊断存在严重心理障碍影响正常学习生活的学生，也适用于即将达到违纪处分的学生、或达到退学处理、不能获得学位以及降级处理临界点的学生。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420" w:firstLineChars="200"/>
        <w:jc w:val="both"/>
        <w:rPr>
          <w:rFonts w:hint="default" w:ascii="汉仪书宋二简" w:hAnsi="汉仪书宋二简" w:eastAsia="汉仪书宋二简" w:cs="宋体"/>
          <w:color w:val="000000"/>
          <w:kern w:val="2"/>
          <w:sz w:val="21"/>
          <w:szCs w:val="21"/>
        </w:rPr>
      </w:pPr>
      <w:r>
        <w:rPr>
          <w:rFonts w:hint="default" w:ascii="汉仪书宋二简" w:hAnsi="汉仪书宋二简" w:eastAsia="汉仪书宋二简" w:cs="汉仪书宋二简"/>
          <w:color w:val="000000"/>
          <w:kern w:val="2"/>
          <w:sz w:val="21"/>
          <w:szCs w:val="21"/>
          <w:lang w:val="en-US" w:eastAsia="zh-CN" w:bidi="ar"/>
        </w:rPr>
        <w:t>三、学生出现上述情况时，班主任、辅导员要及时向各二级学院学生工作办公室和分管领导报告，根据学生问题性质和内容，及时向学生及其家长发出《学生违纪预警通知书》、《学生学业预警通知书》、《学生心理预警通知书》等。</w:t>
      </w:r>
      <w:r>
        <w:rPr>
          <w:rFonts w:hint="default" w:ascii="汉仪书宋二简" w:hAnsi="汉仪书宋二简" w:eastAsia="汉仪书宋二简" w:cs="宋体"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420" w:firstLineChars="200"/>
        <w:jc w:val="both"/>
        <w:rPr>
          <w:rFonts w:hint="default" w:ascii="汉仪书宋二简" w:hAnsi="汉仪书宋二简" w:eastAsia="汉仪书宋二简" w:cs="宋体"/>
          <w:color w:val="000000"/>
          <w:kern w:val="2"/>
          <w:sz w:val="21"/>
          <w:szCs w:val="21"/>
        </w:rPr>
      </w:pPr>
      <w:r>
        <w:rPr>
          <w:rFonts w:hint="default" w:ascii="汉仪书宋二简" w:hAnsi="汉仪书宋二简" w:eastAsia="汉仪书宋二简" w:cs="汉仪书宋二简"/>
          <w:color w:val="000000"/>
          <w:kern w:val="2"/>
          <w:sz w:val="21"/>
          <w:szCs w:val="21"/>
          <w:lang w:val="en-US" w:eastAsia="zh-CN" w:bidi="ar"/>
        </w:rPr>
        <w:t>四、预警通知书应在学生受到违纪处分或相应处理前下达，并适当预留学生自我调适和自我整改时间。各二级学院应跟踪受预警学生的思想动态和行为表现，做好后进学生的教育引导转化工作。</w:t>
      </w:r>
      <w:r>
        <w:rPr>
          <w:rFonts w:hint="default" w:ascii="汉仪书宋二简" w:hAnsi="汉仪书宋二简" w:eastAsia="汉仪书宋二简" w:cs="宋体"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420" w:firstLineChars="200"/>
        <w:jc w:val="both"/>
        <w:rPr>
          <w:rFonts w:hint="default" w:ascii="汉仪书宋二简" w:hAnsi="汉仪书宋二简" w:eastAsia="汉仪书宋二简" w:cs="宋体"/>
          <w:color w:val="000000"/>
          <w:kern w:val="2"/>
          <w:sz w:val="21"/>
          <w:szCs w:val="21"/>
        </w:rPr>
      </w:pPr>
      <w:r>
        <w:rPr>
          <w:rFonts w:hint="default" w:ascii="汉仪书宋二简" w:hAnsi="汉仪书宋二简" w:eastAsia="汉仪书宋二简" w:cs="汉仪书宋二简"/>
          <w:color w:val="000000"/>
          <w:kern w:val="2"/>
          <w:sz w:val="21"/>
          <w:szCs w:val="21"/>
          <w:lang w:val="en-US" w:eastAsia="zh-CN" w:bidi="ar"/>
        </w:rPr>
        <w:t>五、预警通知书应分别送达受预警的学生本人及家长（家人），要求学生本人在送达预警通知书的存根上签收，同时报学生工作处和有关职能部门备案。班主任、辅导员要及时与学生家长联系协商教育处理办法，并做好信息记载工作。</w:t>
      </w:r>
      <w:r>
        <w:rPr>
          <w:rFonts w:hint="default" w:ascii="汉仪书宋二简" w:hAnsi="汉仪书宋二简" w:eastAsia="汉仪书宋二简" w:cs="宋体"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420" w:firstLineChars="200"/>
        <w:jc w:val="both"/>
        <w:rPr>
          <w:rFonts w:hint="default" w:ascii="汉仪书宋二简" w:hAnsi="汉仪书宋二简" w:eastAsia="汉仪书宋二简" w:cs="宋体"/>
          <w:color w:val="000000"/>
          <w:kern w:val="2"/>
          <w:sz w:val="21"/>
          <w:szCs w:val="21"/>
        </w:rPr>
      </w:pPr>
      <w:r>
        <w:rPr>
          <w:rFonts w:hint="default" w:ascii="汉仪书宋二简" w:hAnsi="汉仪书宋二简" w:eastAsia="汉仪书宋二简" w:cs="汉仪书宋二简"/>
          <w:color w:val="000000"/>
          <w:kern w:val="2"/>
          <w:sz w:val="21"/>
          <w:szCs w:val="21"/>
          <w:lang w:val="en-US" w:eastAsia="zh-CN" w:bidi="ar"/>
        </w:rPr>
        <w:t>六、进一步完善学生预警信息收集机制。充分发挥辅导员、班主任、学生党员、学生干部、班级心理委员或信息员的作用，建立学生党员联系班级预警学生制度，保证班主任、辅导员、任课教师与预警学生的定期联系，与预警学生充分交流，及时了解预警学生思想、学习、生活动态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420" w:firstLineChars="200"/>
        <w:jc w:val="both"/>
        <w:rPr>
          <w:rFonts w:hint="default" w:ascii="汉仪书宋二简" w:hAnsi="汉仪书宋二简" w:eastAsia="汉仪书宋二简" w:cs="宋体"/>
          <w:color w:val="000000"/>
          <w:kern w:val="2"/>
          <w:sz w:val="21"/>
          <w:szCs w:val="21"/>
        </w:rPr>
      </w:pPr>
      <w:r>
        <w:rPr>
          <w:rFonts w:hint="default" w:ascii="汉仪书宋二简" w:hAnsi="汉仪书宋二简" w:eastAsia="汉仪书宋二简" w:cs="汉仪书宋二简"/>
          <w:color w:val="000000"/>
          <w:kern w:val="2"/>
          <w:sz w:val="21"/>
          <w:szCs w:val="21"/>
          <w:lang w:val="en-US" w:eastAsia="zh-CN" w:bidi="ar"/>
        </w:rPr>
        <w:t>七、建立及时快速的预警内容上报制度及层层落实的责任追究制度。各二级学院应妥善保管学生预警通知书存根，以备核查。对于预警学生存在的异常情况，及时将处理情况报学校有关部门备案。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420" w:firstLineChars="200"/>
        <w:jc w:val="both"/>
        <w:rPr>
          <w:rFonts w:hint="default" w:ascii="汉仪书宋二简" w:hAnsi="汉仪书宋二简" w:eastAsia="汉仪书宋二简" w:cs="宋体"/>
          <w:color w:val="000000"/>
          <w:kern w:val="2"/>
          <w:sz w:val="21"/>
          <w:szCs w:val="21"/>
        </w:rPr>
      </w:pPr>
      <w:r>
        <w:rPr>
          <w:rFonts w:hint="default" w:ascii="汉仪书宋二简" w:hAnsi="汉仪书宋二简" w:eastAsia="汉仪书宋二简" w:cs="汉仪书宋二简"/>
          <w:color w:val="000000"/>
          <w:kern w:val="2"/>
          <w:sz w:val="21"/>
          <w:szCs w:val="21"/>
          <w:lang w:val="en-US" w:eastAsia="zh-CN" w:bidi="ar"/>
        </w:rPr>
        <w:t>八、各二级学院根据自己的实际情况，可以制定本学院学生预警工作机制实施办法。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420" w:firstLineChars="200"/>
        <w:jc w:val="both"/>
        <w:rPr>
          <w:rFonts w:hint="default" w:ascii="汉仪书宋二简" w:hAnsi="汉仪书宋二简" w:eastAsia="汉仪书宋二简" w:cs="宋体"/>
          <w:color w:val="000000"/>
          <w:kern w:val="2"/>
          <w:sz w:val="21"/>
          <w:szCs w:val="21"/>
        </w:rPr>
      </w:pPr>
      <w:r>
        <w:rPr>
          <w:rFonts w:hint="default" w:ascii="汉仪书宋二简" w:hAnsi="汉仪书宋二简" w:eastAsia="汉仪书宋二简" w:cs="宋体"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default" w:ascii="汉仪书宋二简" w:hAnsi="汉仪书宋二简" w:eastAsia="汉仪书宋二简" w:cs="宋体"/>
          <w:color w:val="000000"/>
          <w:kern w:val="2"/>
          <w:sz w:val="21"/>
          <w:szCs w:val="21"/>
        </w:rPr>
      </w:pPr>
      <w:bookmarkStart w:id="0" w:name="_GoBack"/>
      <w:r>
        <w:rPr>
          <w:rFonts w:hint="default" w:ascii="汉仪书宋二简" w:hAnsi="汉仪书宋二简" w:eastAsia="汉仪书宋二简" w:cs="汉仪书宋二简"/>
          <w:color w:val="000000"/>
          <w:kern w:val="2"/>
          <w:sz w:val="21"/>
          <w:szCs w:val="21"/>
          <w:lang w:val="en-US" w:eastAsia="zh-CN" w:bidi="ar"/>
        </w:rPr>
        <w:t>苏理工学〔</w:t>
      </w:r>
      <w:r>
        <w:rPr>
          <w:rFonts w:hint="default" w:ascii="汉仪书宋二简" w:hAnsi="汉仪书宋二简" w:eastAsia="汉仪书宋二简" w:cs="宋体"/>
          <w:color w:val="000000"/>
          <w:kern w:val="2"/>
          <w:sz w:val="21"/>
          <w:szCs w:val="21"/>
          <w:lang w:val="en-US" w:eastAsia="zh-CN" w:bidi="ar"/>
        </w:rPr>
        <w:t>2013</w:t>
      </w:r>
      <w:r>
        <w:rPr>
          <w:rFonts w:hint="default" w:ascii="汉仪书宋二简" w:hAnsi="汉仪书宋二简" w:eastAsia="汉仪书宋二简" w:cs="汉仪书宋二简"/>
          <w:color w:val="000000"/>
          <w:kern w:val="2"/>
          <w:sz w:val="21"/>
          <w:szCs w:val="21"/>
          <w:lang w:val="en-US" w:eastAsia="zh-CN" w:bidi="ar"/>
        </w:rPr>
        <w:t>〕</w:t>
      </w:r>
      <w:r>
        <w:rPr>
          <w:rFonts w:hint="default" w:ascii="Times New Roman" w:hAnsi="Times New Roman" w:eastAsia="汉仪书宋二简" w:cs="Times New Roman"/>
          <w:color w:val="000000"/>
          <w:kern w:val="2"/>
          <w:sz w:val="21"/>
          <w:szCs w:val="21"/>
          <w:lang w:val="en-US" w:eastAsia="zh-CN" w:bidi="ar"/>
        </w:rPr>
        <w:t>196</w:t>
      </w:r>
      <w:r>
        <w:rPr>
          <w:rFonts w:hint="default" w:ascii="汉仪书宋二简" w:hAnsi="汉仪书宋二简" w:eastAsia="汉仪书宋二简" w:cs="汉仪书宋二简"/>
          <w:color w:val="000000"/>
          <w:kern w:val="2"/>
          <w:sz w:val="21"/>
          <w:szCs w:val="21"/>
          <w:lang w:val="en-US" w:eastAsia="zh-CN" w:bidi="ar"/>
        </w:rPr>
        <w:t>号</w:t>
      </w:r>
    </w:p>
    <w:bookmarkEnd w:id="0"/>
    <w:p/>
    <w:sectPr>
      <w:pgSz w:w="7881" w:h="11453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449F7"/>
    <w:rsid w:val="6D6449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 w:val="0"/>
      <w:suppressLineNumbers w:val="0"/>
      <w:spacing w:before="0" w:beforeAutospacing="1" w:after="100" w:afterLines="100" w:afterAutospacing="0" w:line="380" w:lineRule="exact"/>
      <w:jc w:val="center"/>
      <w:outlineLvl w:val="1"/>
    </w:pPr>
    <w:rPr>
      <w:rFonts w:hint="default" w:ascii="Arial" w:hAnsi="Arial" w:eastAsia="黑体" w:cs="Arial"/>
      <w:b/>
      <w:kern w:val="2"/>
      <w:sz w:val="32"/>
      <w:szCs w:val="32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2017-11-02T01:35:00Z</dcterms:created>
  <dc:creator>Administrator</dc:creator>
  <cp:lastModifiedBy>Administrator</cp:lastModifiedBy>
  <dcterms:modified xsi:type="dcterms:W3CDTF">2017-11-02T01:36:29Z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